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6341" w:rsidRDefault="00636341" w:rsidP="00636341">
      <w:pPr>
        <w:spacing w:line="480" w:lineRule="auto"/>
        <w:jc w:val="center"/>
        <w:rPr>
          <w:rFonts w:ascii="Times New Roman" w:hAnsi="Times New Roman" w:cs="Times New Roman"/>
          <w:sz w:val="24"/>
          <w:szCs w:val="24"/>
        </w:rPr>
      </w:pPr>
      <w:bookmarkStart w:id="0" w:name="_GoBack"/>
      <w:bookmarkEnd w:id="0"/>
    </w:p>
    <w:p w:rsidR="00636341" w:rsidRDefault="00636341" w:rsidP="00636341">
      <w:pPr>
        <w:spacing w:line="480" w:lineRule="auto"/>
        <w:jc w:val="center"/>
        <w:rPr>
          <w:rFonts w:ascii="Times New Roman" w:hAnsi="Times New Roman" w:cs="Times New Roman"/>
          <w:sz w:val="24"/>
          <w:szCs w:val="24"/>
        </w:rPr>
      </w:pPr>
    </w:p>
    <w:p w:rsidR="00636341" w:rsidRDefault="00636341" w:rsidP="00636341">
      <w:pPr>
        <w:spacing w:line="480" w:lineRule="auto"/>
        <w:jc w:val="center"/>
        <w:rPr>
          <w:rFonts w:ascii="Times New Roman" w:hAnsi="Times New Roman" w:cs="Times New Roman"/>
          <w:sz w:val="24"/>
          <w:szCs w:val="24"/>
        </w:rPr>
      </w:pPr>
    </w:p>
    <w:p w:rsidR="00636341" w:rsidRDefault="00636341" w:rsidP="00636341">
      <w:pPr>
        <w:spacing w:line="480" w:lineRule="auto"/>
        <w:jc w:val="center"/>
        <w:rPr>
          <w:rFonts w:ascii="Times New Roman" w:hAnsi="Times New Roman" w:cs="Times New Roman"/>
          <w:sz w:val="24"/>
          <w:szCs w:val="24"/>
        </w:rPr>
      </w:pPr>
    </w:p>
    <w:p w:rsidR="00636341" w:rsidRDefault="00636341" w:rsidP="00636341">
      <w:pPr>
        <w:spacing w:line="480" w:lineRule="auto"/>
        <w:jc w:val="center"/>
        <w:rPr>
          <w:rFonts w:ascii="Times New Roman" w:hAnsi="Times New Roman" w:cs="Times New Roman"/>
          <w:sz w:val="24"/>
          <w:szCs w:val="24"/>
        </w:rPr>
      </w:pPr>
    </w:p>
    <w:p w:rsidR="00636341" w:rsidRDefault="00636341" w:rsidP="00636341">
      <w:pPr>
        <w:spacing w:line="480" w:lineRule="auto"/>
        <w:jc w:val="center"/>
        <w:rPr>
          <w:rFonts w:ascii="Times New Roman" w:hAnsi="Times New Roman" w:cs="Times New Roman"/>
          <w:sz w:val="24"/>
          <w:szCs w:val="24"/>
        </w:rPr>
      </w:pPr>
    </w:p>
    <w:p w:rsidR="00C6199E" w:rsidRDefault="004C6BE5" w:rsidP="00636341">
      <w:pPr>
        <w:spacing w:line="480" w:lineRule="auto"/>
        <w:jc w:val="center"/>
        <w:rPr>
          <w:rFonts w:ascii="Times New Roman" w:hAnsi="Times New Roman" w:cs="Times New Roman"/>
          <w:sz w:val="24"/>
          <w:szCs w:val="24"/>
        </w:rPr>
      </w:pPr>
      <w:r w:rsidRPr="00636341">
        <w:rPr>
          <w:rFonts w:ascii="Times New Roman" w:hAnsi="Times New Roman" w:cs="Times New Roman"/>
          <w:sz w:val="24"/>
          <w:szCs w:val="24"/>
        </w:rPr>
        <w:t>Pathology</w:t>
      </w:r>
    </w:p>
    <w:p w:rsidR="00636341" w:rsidRDefault="004C6BE5" w:rsidP="0063634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36341" w:rsidRDefault="004C6BE5" w:rsidP="0063634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636341" w:rsidRDefault="004C6BE5" w:rsidP="0063634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636341" w:rsidRDefault="004C6BE5" w:rsidP="0063634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636341" w:rsidRDefault="004C6BE5" w:rsidP="00636341">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636341" w:rsidRPr="00636341" w:rsidRDefault="00636341" w:rsidP="00636341">
      <w:pPr>
        <w:spacing w:line="480" w:lineRule="auto"/>
        <w:rPr>
          <w:rFonts w:ascii="Times New Roman" w:hAnsi="Times New Roman" w:cs="Times New Roman"/>
          <w:sz w:val="24"/>
          <w:szCs w:val="24"/>
        </w:rPr>
      </w:pPr>
    </w:p>
    <w:p w:rsidR="00636341" w:rsidRDefault="00636341" w:rsidP="00636341">
      <w:pPr>
        <w:spacing w:line="480" w:lineRule="auto"/>
        <w:jc w:val="center"/>
        <w:rPr>
          <w:rFonts w:ascii="Times New Roman" w:hAnsi="Times New Roman" w:cs="Times New Roman"/>
          <w:b/>
          <w:sz w:val="24"/>
          <w:szCs w:val="24"/>
        </w:rPr>
      </w:pPr>
    </w:p>
    <w:p w:rsidR="00636341" w:rsidRDefault="00636341" w:rsidP="00636341">
      <w:pPr>
        <w:spacing w:line="480" w:lineRule="auto"/>
        <w:jc w:val="center"/>
        <w:rPr>
          <w:rFonts w:ascii="Times New Roman" w:hAnsi="Times New Roman" w:cs="Times New Roman"/>
          <w:b/>
          <w:sz w:val="24"/>
          <w:szCs w:val="24"/>
        </w:rPr>
      </w:pPr>
    </w:p>
    <w:p w:rsidR="00636341" w:rsidRDefault="00636341" w:rsidP="00636341">
      <w:pPr>
        <w:spacing w:line="480" w:lineRule="auto"/>
        <w:jc w:val="center"/>
        <w:rPr>
          <w:rFonts w:ascii="Times New Roman" w:hAnsi="Times New Roman" w:cs="Times New Roman"/>
          <w:b/>
          <w:sz w:val="24"/>
          <w:szCs w:val="24"/>
        </w:rPr>
      </w:pPr>
    </w:p>
    <w:p w:rsidR="00636341" w:rsidRDefault="00636341" w:rsidP="00636341">
      <w:pPr>
        <w:spacing w:line="480" w:lineRule="auto"/>
        <w:jc w:val="center"/>
        <w:rPr>
          <w:rFonts w:ascii="Times New Roman" w:hAnsi="Times New Roman" w:cs="Times New Roman"/>
          <w:b/>
          <w:sz w:val="24"/>
          <w:szCs w:val="24"/>
        </w:rPr>
      </w:pPr>
    </w:p>
    <w:p w:rsidR="00EA3DC6" w:rsidRPr="00636341" w:rsidRDefault="004C6BE5" w:rsidP="00636341">
      <w:pPr>
        <w:spacing w:line="480" w:lineRule="auto"/>
        <w:jc w:val="center"/>
        <w:rPr>
          <w:rFonts w:ascii="Times New Roman" w:hAnsi="Times New Roman" w:cs="Times New Roman"/>
          <w:b/>
          <w:sz w:val="24"/>
          <w:szCs w:val="24"/>
        </w:rPr>
      </w:pPr>
      <w:r w:rsidRPr="00636341">
        <w:rPr>
          <w:rFonts w:ascii="Times New Roman" w:hAnsi="Times New Roman" w:cs="Times New Roman"/>
          <w:b/>
          <w:sz w:val="24"/>
          <w:szCs w:val="24"/>
        </w:rPr>
        <w:lastRenderedPageBreak/>
        <w:t>Cell injury and death</w:t>
      </w:r>
    </w:p>
    <w:p w:rsidR="00EA3DC6" w:rsidRPr="00636341" w:rsidRDefault="004C6BE5" w:rsidP="00636341">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Hu (2012), t</w:t>
      </w:r>
      <w:r w:rsidR="00AA222E" w:rsidRPr="00636341">
        <w:rPr>
          <w:rFonts w:ascii="Times New Roman" w:hAnsi="Times New Roman" w:cs="Times New Roman"/>
          <w:sz w:val="24"/>
          <w:szCs w:val="24"/>
        </w:rPr>
        <w:t>he causes of cell injury can either be from subtle internal abnormalities or external gross physical violence of an automobile accident. The causes are:</w:t>
      </w:r>
    </w:p>
    <w:p w:rsidR="00AA222E" w:rsidRPr="00636341" w:rsidRDefault="004C6BE5" w:rsidP="00636341">
      <w:pPr>
        <w:spacing w:line="480" w:lineRule="auto"/>
        <w:ind w:firstLine="720"/>
        <w:rPr>
          <w:rFonts w:ascii="Times New Roman" w:hAnsi="Times New Roman" w:cs="Times New Roman"/>
          <w:sz w:val="24"/>
          <w:szCs w:val="24"/>
        </w:rPr>
      </w:pPr>
      <w:r w:rsidRPr="00636341">
        <w:rPr>
          <w:rFonts w:ascii="Times New Roman" w:hAnsi="Times New Roman" w:cs="Times New Roman"/>
          <w:sz w:val="24"/>
          <w:szCs w:val="24"/>
        </w:rPr>
        <w:t>Hypoxia or oxygen deprivation. Deficiency of oxygen causes cell injury by reducing aerobic oxidative respiration. Hypoxia is caused by reduced blood flow, severe blood loss, and dec</w:t>
      </w:r>
      <w:r w:rsidR="000B0B28" w:rsidRPr="00636341">
        <w:rPr>
          <w:rFonts w:ascii="Times New Roman" w:hAnsi="Times New Roman" w:cs="Times New Roman"/>
          <w:sz w:val="24"/>
          <w:szCs w:val="24"/>
        </w:rPr>
        <w:t>reased oxygen-carrying capacity. Depending on the severity of hypoxia, cells may adapt, get injured or die. For example, if a vein is narrowed, the tissue supplied by that vessel may initially reduce in size while severe hypoxia causes injury and death of the cells.</w:t>
      </w:r>
    </w:p>
    <w:p w:rsidR="000B0B28" w:rsidRPr="00636341" w:rsidRDefault="004C6BE5" w:rsidP="00636341">
      <w:pPr>
        <w:spacing w:line="480" w:lineRule="auto"/>
        <w:ind w:firstLine="720"/>
        <w:rPr>
          <w:rFonts w:ascii="Times New Roman" w:hAnsi="Times New Roman" w:cs="Times New Roman"/>
          <w:sz w:val="24"/>
          <w:szCs w:val="24"/>
        </w:rPr>
      </w:pPr>
      <w:r w:rsidRPr="00636341">
        <w:rPr>
          <w:rFonts w:ascii="Times New Roman" w:hAnsi="Times New Roman" w:cs="Times New Roman"/>
          <w:sz w:val="24"/>
          <w:szCs w:val="24"/>
        </w:rPr>
        <w:t>Phy</w:t>
      </w:r>
      <w:r w:rsidRPr="00636341">
        <w:rPr>
          <w:rFonts w:ascii="Times New Roman" w:hAnsi="Times New Roman" w:cs="Times New Roman"/>
          <w:sz w:val="24"/>
          <w:szCs w:val="24"/>
        </w:rPr>
        <w:t>sical agents. Physical agents such as very high temperatures, mechanical trauma, radiation and electric shock are capable of causing cell injury and death.</w:t>
      </w:r>
    </w:p>
    <w:p w:rsidR="000B0B28" w:rsidRPr="00636341" w:rsidRDefault="004C6BE5" w:rsidP="00636341">
      <w:pPr>
        <w:spacing w:line="480" w:lineRule="auto"/>
        <w:ind w:firstLine="720"/>
        <w:rPr>
          <w:rFonts w:ascii="Times New Roman" w:hAnsi="Times New Roman" w:cs="Times New Roman"/>
          <w:sz w:val="24"/>
          <w:szCs w:val="24"/>
        </w:rPr>
      </w:pPr>
      <w:r w:rsidRPr="00636341">
        <w:rPr>
          <w:rFonts w:ascii="Times New Roman" w:hAnsi="Times New Roman" w:cs="Times New Roman"/>
          <w:sz w:val="24"/>
          <w:szCs w:val="24"/>
        </w:rPr>
        <w:t xml:space="preserve">Infectious agents. Infectious agents cause cell injuries in diverse ways, </w:t>
      </w:r>
      <w:r w:rsidR="00966FF9" w:rsidRPr="00636341">
        <w:rPr>
          <w:rFonts w:ascii="Times New Roman" w:hAnsi="Times New Roman" w:cs="Times New Roman"/>
          <w:sz w:val="24"/>
          <w:szCs w:val="24"/>
        </w:rPr>
        <w:t>including</w:t>
      </w:r>
      <w:r w:rsidRPr="00636341">
        <w:rPr>
          <w:rFonts w:ascii="Times New Roman" w:hAnsi="Times New Roman" w:cs="Times New Roman"/>
          <w:sz w:val="24"/>
          <w:szCs w:val="24"/>
        </w:rPr>
        <w:t xml:space="preserve"> harming them. Ex</w:t>
      </w:r>
      <w:r w:rsidRPr="00636341">
        <w:rPr>
          <w:rFonts w:ascii="Times New Roman" w:hAnsi="Times New Roman" w:cs="Times New Roman"/>
          <w:sz w:val="24"/>
          <w:szCs w:val="24"/>
        </w:rPr>
        <w:t xml:space="preserve">amples of such agents include fungi, bacteria, </w:t>
      </w:r>
      <w:r w:rsidR="00966FF9" w:rsidRPr="00636341">
        <w:rPr>
          <w:rFonts w:ascii="Times New Roman" w:hAnsi="Times New Roman" w:cs="Times New Roman"/>
          <w:sz w:val="24"/>
          <w:szCs w:val="24"/>
        </w:rPr>
        <w:t>rickettsia and other forms of parasites.</w:t>
      </w:r>
    </w:p>
    <w:p w:rsidR="00966FF9" w:rsidRPr="00636341" w:rsidRDefault="004C6BE5" w:rsidP="00636341">
      <w:pPr>
        <w:spacing w:line="480" w:lineRule="auto"/>
        <w:ind w:firstLine="720"/>
        <w:rPr>
          <w:rFonts w:ascii="Times New Roman" w:hAnsi="Times New Roman" w:cs="Times New Roman"/>
          <w:sz w:val="24"/>
          <w:szCs w:val="24"/>
        </w:rPr>
      </w:pPr>
      <w:r w:rsidRPr="00636341">
        <w:rPr>
          <w:rFonts w:ascii="Times New Roman" w:hAnsi="Times New Roman" w:cs="Times New Roman"/>
          <w:sz w:val="24"/>
          <w:szCs w:val="24"/>
        </w:rPr>
        <w:t>Genetic derangements.</w:t>
      </w:r>
      <w:r w:rsidRPr="00636341">
        <w:rPr>
          <w:rFonts w:ascii="Times New Roman" w:hAnsi="Times New Roman" w:cs="Times New Roman"/>
          <w:sz w:val="24"/>
          <w:szCs w:val="24"/>
        </w:rPr>
        <w:t xml:space="preserve"> Genetic abnormalities cause very severe defects such as congenital malformations which are associated with Down syndrome. Genetic abnormalities cause cell injury due to lack of functional proteins or accumulation of damaged DNA or misfolded proteins. Cell</w:t>
      </w:r>
      <w:r w:rsidRPr="00636341">
        <w:rPr>
          <w:rFonts w:ascii="Times New Roman" w:hAnsi="Times New Roman" w:cs="Times New Roman"/>
          <w:sz w:val="24"/>
          <w:szCs w:val="24"/>
        </w:rPr>
        <w:t>s die when such defects are beyond repair.</w:t>
      </w:r>
    </w:p>
    <w:p w:rsidR="00966FF9" w:rsidRPr="00636341" w:rsidRDefault="004C6BE5" w:rsidP="00636341">
      <w:pPr>
        <w:spacing w:line="480" w:lineRule="auto"/>
        <w:ind w:firstLine="720"/>
        <w:rPr>
          <w:rFonts w:ascii="Times New Roman" w:hAnsi="Times New Roman" w:cs="Times New Roman"/>
          <w:sz w:val="24"/>
          <w:szCs w:val="24"/>
        </w:rPr>
      </w:pPr>
      <w:r w:rsidRPr="00636341">
        <w:rPr>
          <w:rFonts w:ascii="Times New Roman" w:hAnsi="Times New Roman" w:cs="Times New Roman"/>
          <w:sz w:val="24"/>
          <w:szCs w:val="24"/>
        </w:rPr>
        <w:t>Chemical agents and drugs</w:t>
      </w:r>
      <w:r w:rsidR="00144598" w:rsidRPr="00636341">
        <w:rPr>
          <w:rFonts w:ascii="Times New Roman" w:hAnsi="Times New Roman" w:cs="Times New Roman"/>
          <w:sz w:val="24"/>
          <w:szCs w:val="24"/>
        </w:rPr>
        <w:t>. Chemicals such as glucose and salt in hypertonic concentrations may cause cell injury. This happens when such chemicals derange electrolyte balance in cells.  Poisons such as mercuric salts, cyanide and arsenic are capable of destroying a considerable number of cells within minutes or hours to cause death. Insecticides, herbicides and carbon monoxide can also cause ce</w:t>
      </w:r>
      <w:r w:rsidR="00F254AD" w:rsidRPr="00636341">
        <w:rPr>
          <w:rFonts w:ascii="Times New Roman" w:hAnsi="Times New Roman" w:cs="Times New Roman"/>
          <w:sz w:val="24"/>
          <w:szCs w:val="24"/>
        </w:rPr>
        <w:t>l</w:t>
      </w:r>
      <w:r w:rsidR="00144598" w:rsidRPr="00636341">
        <w:rPr>
          <w:rFonts w:ascii="Times New Roman" w:hAnsi="Times New Roman" w:cs="Times New Roman"/>
          <w:sz w:val="24"/>
          <w:szCs w:val="24"/>
        </w:rPr>
        <w:t>l injury and death.</w:t>
      </w:r>
    </w:p>
    <w:p w:rsidR="00144598" w:rsidRPr="00636341" w:rsidRDefault="004C6BE5" w:rsidP="00636341">
      <w:pPr>
        <w:spacing w:line="480" w:lineRule="auto"/>
        <w:ind w:firstLine="720"/>
        <w:rPr>
          <w:rFonts w:ascii="Times New Roman" w:hAnsi="Times New Roman" w:cs="Times New Roman"/>
          <w:sz w:val="24"/>
          <w:szCs w:val="24"/>
        </w:rPr>
      </w:pPr>
      <w:r w:rsidRPr="00636341">
        <w:rPr>
          <w:rFonts w:ascii="Times New Roman" w:hAnsi="Times New Roman" w:cs="Times New Roman"/>
          <w:sz w:val="24"/>
          <w:szCs w:val="24"/>
        </w:rPr>
        <w:t>Immunologic reactions. Some immune reactions can ca</w:t>
      </w:r>
      <w:r w:rsidRPr="00636341">
        <w:rPr>
          <w:rFonts w:ascii="Times New Roman" w:hAnsi="Times New Roman" w:cs="Times New Roman"/>
          <w:sz w:val="24"/>
          <w:szCs w:val="24"/>
        </w:rPr>
        <w:t>use cell injury. Immune reactions to many external agents like environmental substances also lead o cell injury and death.</w:t>
      </w:r>
    </w:p>
    <w:p w:rsidR="00372E56" w:rsidRPr="00636341" w:rsidRDefault="004C6BE5" w:rsidP="00636341">
      <w:pPr>
        <w:spacing w:line="480" w:lineRule="auto"/>
        <w:ind w:firstLine="720"/>
        <w:rPr>
          <w:rFonts w:ascii="Times New Roman" w:hAnsi="Times New Roman" w:cs="Times New Roman"/>
          <w:sz w:val="24"/>
          <w:szCs w:val="24"/>
        </w:rPr>
      </w:pPr>
      <w:r w:rsidRPr="00636341">
        <w:rPr>
          <w:rFonts w:ascii="Times New Roman" w:hAnsi="Times New Roman" w:cs="Times New Roman"/>
          <w:sz w:val="24"/>
          <w:szCs w:val="24"/>
        </w:rPr>
        <w:t>Nutritional imbalances also cause cell injury. For example, protein-calorie deficiencies cause cell deaths. Nutritional excesses as w</w:t>
      </w:r>
      <w:r w:rsidRPr="00636341">
        <w:rPr>
          <w:rFonts w:ascii="Times New Roman" w:hAnsi="Times New Roman" w:cs="Times New Roman"/>
          <w:sz w:val="24"/>
          <w:szCs w:val="24"/>
        </w:rPr>
        <w:t>ell contribute to cell injury.</w:t>
      </w:r>
    </w:p>
    <w:p w:rsidR="0023638E" w:rsidRPr="00636341" w:rsidRDefault="004C6BE5" w:rsidP="00636341">
      <w:pPr>
        <w:spacing w:line="480" w:lineRule="auto"/>
        <w:ind w:firstLine="720"/>
        <w:rPr>
          <w:rFonts w:ascii="Times New Roman" w:hAnsi="Times New Roman" w:cs="Times New Roman"/>
          <w:sz w:val="24"/>
          <w:szCs w:val="24"/>
        </w:rPr>
      </w:pPr>
      <w:r w:rsidRPr="00636341">
        <w:rPr>
          <w:rFonts w:ascii="Times New Roman" w:hAnsi="Times New Roman" w:cs="Times New Roman"/>
          <w:sz w:val="24"/>
          <w:szCs w:val="24"/>
        </w:rPr>
        <w:t xml:space="preserve">Some intracellular accumulations include </w:t>
      </w:r>
      <w:r w:rsidR="00856678" w:rsidRPr="00636341">
        <w:rPr>
          <w:rFonts w:ascii="Times New Roman" w:hAnsi="Times New Roman" w:cs="Times New Roman"/>
          <w:sz w:val="24"/>
          <w:szCs w:val="24"/>
        </w:rPr>
        <w:t>steatosis, which is the abnormal retention of lipid within a cell.</w:t>
      </w:r>
    </w:p>
    <w:p w:rsidR="00856678" w:rsidRPr="00636341" w:rsidRDefault="004C6BE5" w:rsidP="00636341">
      <w:pPr>
        <w:spacing w:line="480" w:lineRule="auto"/>
        <w:ind w:firstLine="720"/>
        <w:rPr>
          <w:rFonts w:ascii="Times New Roman" w:hAnsi="Times New Roman" w:cs="Times New Roman"/>
          <w:sz w:val="24"/>
          <w:szCs w:val="24"/>
        </w:rPr>
      </w:pPr>
      <w:r w:rsidRPr="00636341">
        <w:rPr>
          <w:rFonts w:ascii="Times New Roman" w:hAnsi="Times New Roman" w:cs="Times New Roman"/>
          <w:sz w:val="24"/>
          <w:szCs w:val="24"/>
        </w:rPr>
        <w:t>Cholesterol and cholesterol esters</w:t>
      </w:r>
      <w:r w:rsidR="005C6C2B" w:rsidRPr="00636341">
        <w:rPr>
          <w:rFonts w:ascii="Times New Roman" w:hAnsi="Times New Roman" w:cs="Times New Roman"/>
          <w:sz w:val="24"/>
          <w:szCs w:val="24"/>
        </w:rPr>
        <w:t>-in atherosclerosis, cholesterol accumulates in smooth muscle cells and macrophages in the intima of arteries.</w:t>
      </w:r>
    </w:p>
    <w:p w:rsidR="005C6C2B" w:rsidRPr="00636341" w:rsidRDefault="004C6BE5" w:rsidP="00636341">
      <w:pPr>
        <w:spacing w:line="480" w:lineRule="auto"/>
        <w:rPr>
          <w:rFonts w:ascii="Times New Roman" w:hAnsi="Times New Roman" w:cs="Times New Roman"/>
          <w:sz w:val="24"/>
          <w:szCs w:val="24"/>
        </w:rPr>
      </w:pPr>
      <w:r w:rsidRPr="00636341">
        <w:rPr>
          <w:rFonts w:ascii="Times New Roman" w:hAnsi="Times New Roman" w:cs="Times New Roman"/>
          <w:sz w:val="24"/>
          <w:szCs w:val="24"/>
        </w:rPr>
        <w:t xml:space="preserve">Intracellular </w:t>
      </w:r>
      <w:r w:rsidR="004B76C6" w:rsidRPr="00636341">
        <w:rPr>
          <w:rFonts w:ascii="Times New Roman" w:hAnsi="Times New Roman" w:cs="Times New Roman"/>
          <w:sz w:val="24"/>
          <w:szCs w:val="24"/>
        </w:rPr>
        <w:t xml:space="preserve">accumulation of proteins. For example in the kidney </w:t>
      </w:r>
    </w:p>
    <w:p w:rsidR="004B76C6" w:rsidRPr="00636341" w:rsidRDefault="004C6BE5" w:rsidP="00636341">
      <w:pPr>
        <w:spacing w:line="480" w:lineRule="auto"/>
        <w:ind w:firstLine="720"/>
        <w:rPr>
          <w:rFonts w:ascii="Times New Roman" w:hAnsi="Times New Roman" w:cs="Times New Roman"/>
          <w:sz w:val="24"/>
          <w:szCs w:val="24"/>
        </w:rPr>
      </w:pPr>
      <w:r w:rsidRPr="00636341">
        <w:rPr>
          <w:rFonts w:ascii="Times New Roman" w:hAnsi="Times New Roman" w:cs="Times New Roman"/>
          <w:sz w:val="24"/>
          <w:szCs w:val="24"/>
        </w:rPr>
        <w:t>Pigments are intracellular accumulations which can collect under special circumstances. Some pigments are however normal. Pigments can either be exogenous or end</w:t>
      </w:r>
      <w:r w:rsidRPr="00636341">
        <w:rPr>
          <w:rFonts w:ascii="Times New Roman" w:hAnsi="Times New Roman" w:cs="Times New Roman"/>
          <w:sz w:val="24"/>
          <w:szCs w:val="24"/>
        </w:rPr>
        <w:t>ogenous.</w:t>
      </w:r>
    </w:p>
    <w:p w:rsidR="00845724" w:rsidRPr="00636341" w:rsidRDefault="004C6BE5" w:rsidP="00636341">
      <w:pPr>
        <w:spacing w:line="480" w:lineRule="auto"/>
        <w:jc w:val="center"/>
        <w:rPr>
          <w:rFonts w:ascii="Times New Roman" w:hAnsi="Times New Roman" w:cs="Times New Roman"/>
          <w:b/>
          <w:sz w:val="24"/>
          <w:szCs w:val="24"/>
        </w:rPr>
      </w:pPr>
      <w:r w:rsidRPr="00636341">
        <w:rPr>
          <w:rFonts w:ascii="Times New Roman" w:hAnsi="Times New Roman" w:cs="Times New Roman"/>
          <w:b/>
          <w:sz w:val="24"/>
          <w:szCs w:val="24"/>
        </w:rPr>
        <w:t>Types of necrosis</w:t>
      </w:r>
    </w:p>
    <w:p w:rsidR="00845724" w:rsidRPr="00636341" w:rsidRDefault="004C6BE5" w:rsidP="00636341">
      <w:pPr>
        <w:spacing w:line="480" w:lineRule="auto"/>
        <w:ind w:firstLine="720"/>
        <w:rPr>
          <w:rFonts w:ascii="Times New Roman" w:hAnsi="Times New Roman" w:cs="Times New Roman"/>
          <w:sz w:val="24"/>
          <w:szCs w:val="24"/>
        </w:rPr>
      </w:pPr>
      <w:r w:rsidRPr="00636341">
        <w:rPr>
          <w:rFonts w:ascii="Times New Roman" w:hAnsi="Times New Roman" w:cs="Times New Roman"/>
          <w:sz w:val="24"/>
          <w:szCs w:val="24"/>
        </w:rPr>
        <w:t xml:space="preserve">Coagulative- </w:t>
      </w:r>
      <w:r w:rsidR="009C3933" w:rsidRPr="00636341">
        <w:rPr>
          <w:rFonts w:ascii="Times New Roman" w:hAnsi="Times New Roman" w:cs="Times New Roman"/>
          <w:sz w:val="24"/>
          <w:szCs w:val="24"/>
        </w:rPr>
        <w:t>this is a form of necrosis in which the component cells are dead, but the basic tissue form is preserved for several days after death. Can occur in any tissue except the brain.</w:t>
      </w:r>
    </w:p>
    <w:p w:rsidR="009C3933" w:rsidRPr="00636341" w:rsidRDefault="004C6BE5" w:rsidP="00636341">
      <w:pPr>
        <w:spacing w:line="480" w:lineRule="auto"/>
        <w:ind w:firstLine="720"/>
        <w:rPr>
          <w:rFonts w:ascii="Times New Roman" w:hAnsi="Times New Roman" w:cs="Times New Roman"/>
          <w:sz w:val="24"/>
          <w:szCs w:val="24"/>
        </w:rPr>
      </w:pPr>
      <w:r w:rsidRPr="00636341">
        <w:rPr>
          <w:rFonts w:ascii="Times New Roman" w:hAnsi="Times New Roman" w:cs="Times New Roman"/>
          <w:sz w:val="24"/>
          <w:szCs w:val="24"/>
        </w:rPr>
        <w:t>Liquefactive</w:t>
      </w:r>
      <w:r w:rsidRPr="00636341">
        <w:rPr>
          <w:rFonts w:ascii="Times New Roman" w:hAnsi="Times New Roman" w:cs="Times New Roman"/>
          <w:sz w:val="24"/>
          <w:szCs w:val="24"/>
        </w:rPr>
        <w:t xml:space="preserve"> necrosis occurs as a result of ischemic injury and bacterial or fungal infections.</w:t>
      </w:r>
      <w:r w:rsidR="00351717" w:rsidRPr="00636341">
        <w:rPr>
          <w:rFonts w:ascii="Times New Roman" w:hAnsi="Times New Roman" w:cs="Times New Roman"/>
          <w:sz w:val="24"/>
          <w:szCs w:val="24"/>
        </w:rPr>
        <w:t xml:space="preserve"> Liquefaction completely digests the dead cells which transform the tissues into a liquid, viscous mass. An example of tissue affected by liquefacti</w:t>
      </w:r>
      <w:r w:rsidR="00636341">
        <w:rPr>
          <w:rFonts w:ascii="Times New Roman" w:hAnsi="Times New Roman" w:cs="Times New Roman"/>
          <w:sz w:val="24"/>
          <w:szCs w:val="24"/>
        </w:rPr>
        <w:t xml:space="preserve">ve necrosis is the brain tissue (Baroldi </w:t>
      </w:r>
      <w:r w:rsidR="00636341" w:rsidRPr="00636341">
        <w:rPr>
          <w:rFonts w:ascii="Times New Roman" w:hAnsi="Times New Roman" w:cs="Times New Roman"/>
          <w:sz w:val="24"/>
          <w:szCs w:val="24"/>
        </w:rPr>
        <w:t>1975).</w:t>
      </w:r>
    </w:p>
    <w:p w:rsidR="00351717" w:rsidRPr="00636341" w:rsidRDefault="004C6BE5" w:rsidP="00636341">
      <w:pPr>
        <w:spacing w:line="480" w:lineRule="auto"/>
        <w:ind w:firstLine="720"/>
        <w:rPr>
          <w:rFonts w:ascii="Times New Roman" w:hAnsi="Times New Roman" w:cs="Times New Roman"/>
          <w:sz w:val="24"/>
          <w:szCs w:val="24"/>
        </w:rPr>
      </w:pPr>
      <w:r w:rsidRPr="00636341">
        <w:rPr>
          <w:rFonts w:ascii="Times New Roman" w:hAnsi="Times New Roman" w:cs="Times New Roman"/>
          <w:sz w:val="24"/>
          <w:szCs w:val="24"/>
        </w:rPr>
        <w:t>Caseous necrosis occurs specifically during tuberculosis infections. The dead tissue appears like a cottage cheese-like.</w:t>
      </w:r>
      <w:r w:rsidR="00D14FB0" w:rsidRPr="00636341">
        <w:rPr>
          <w:rFonts w:ascii="Times New Roman" w:hAnsi="Times New Roman" w:cs="Times New Roman"/>
          <w:sz w:val="24"/>
          <w:szCs w:val="24"/>
        </w:rPr>
        <w:t xml:space="preserve"> The entire structure is called granuloma and contains a large number of activated lymphocytes and macrophages — an example of a tissue where caseous necrosis occurs in the lung tissue. </w:t>
      </w:r>
    </w:p>
    <w:p w:rsidR="00D14FB0" w:rsidRPr="00636341" w:rsidRDefault="004C6BE5" w:rsidP="00636341">
      <w:pPr>
        <w:spacing w:line="480" w:lineRule="auto"/>
        <w:ind w:firstLine="720"/>
        <w:rPr>
          <w:rFonts w:ascii="Times New Roman" w:hAnsi="Times New Roman" w:cs="Times New Roman"/>
          <w:sz w:val="24"/>
          <w:szCs w:val="24"/>
        </w:rPr>
      </w:pPr>
      <w:r w:rsidRPr="00636341">
        <w:rPr>
          <w:rFonts w:ascii="Times New Roman" w:hAnsi="Times New Roman" w:cs="Times New Roman"/>
          <w:sz w:val="24"/>
          <w:szCs w:val="24"/>
        </w:rPr>
        <w:t>Fibrinoid necrosis is specific to blood-related damage. It involves the deposition of fibrin within the blood vessels on a microscopic level.</w:t>
      </w:r>
      <w:r w:rsidR="005C0F2D" w:rsidRPr="00636341">
        <w:rPr>
          <w:rFonts w:ascii="Times New Roman" w:hAnsi="Times New Roman" w:cs="Times New Roman"/>
          <w:sz w:val="24"/>
          <w:szCs w:val="24"/>
        </w:rPr>
        <w:t xml:space="preserve"> Mainly occurs in the blood cell tissues.</w:t>
      </w:r>
    </w:p>
    <w:p w:rsidR="005C0F2D" w:rsidRPr="00636341" w:rsidRDefault="004C6BE5" w:rsidP="00636341">
      <w:pPr>
        <w:spacing w:line="480" w:lineRule="auto"/>
        <w:ind w:firstLine="720"/>
        <w:rPr>
          <w:rFonts w:ascii="Times New Roman" w:hAnsi="Times New Roman" w:cs="Times New Roman"/>
          <w:sz w:val="24"/>
          <w:szCs w:val="24"/>
        </w:rPr>
      </w:pPr>
      <w:r w:rsidRPr="00636341">
        <w:rPr>
          <w:rFonts w:ascii="Times New Roman" w:hAnsi="Times New Roman" w:cs="Times New Roman"/>
          <w:sz w:val="24"/>
          <w:szCs w:val="24"/>
        </w:rPr>
        <w:t xml:space="preserve">Fat necrosis occurs when a person </w:t>
      </w:r>
      <w:r w:rsidR="00025846" w:rsidRPr="00636341">
        <w:rPr>
          <w:rFonts w:ascii="Times New Roman" w:hAnsi="Times New Roman" w:cs="Times New Roman"/>
          <w:sz w:val="24"/>
          <w:szCs w:val="24"/>
        </w:rPr>
        <w:t>experiences</w:t>
      </w:r>
      <w:r w:rsidRPr="00636341">
        <w:rPr>
          <w:rFonts w:ascii="Times New Roman" w:hAnsi="Times New Roman" w:cs="Times New Roman"/>
          <w:sz w:val="24"/>
          <w:szCs w:val="24"/>
        </w:rPr>
        <w:t xml:space="preserve"> an injury to any area of fatty tissue. Fat necrosis can occur anywhere in the body where there is fatty tissue, but it mostly occurs in the breast. </w:t>
      </w:r>
    </w:p>
    <w:p w:rsidR="005C0F2D" w:rsidRPr="00636341" w:rsidRDefault="004C6BE5" w:rsidP="00636341">
      <w:pPr>
        <w:spacing w:line="480" w:lineRule="auto"/>
        <w:ind w:firstLine="720"/>
        <w:rPr>
          <w:rFonts w:ascii="Times New Roman" w:hAnsi="Times New Roman" w:cs="Times New Roman"/>
          <w:sz w:val="24"/>
          <w:szCs w:val="24"/>
        </w:rPr>
      </w:pPr>
      <w:r w:rsidRPr="00636341">
        <w:rPr>
          <w:rFonts w:ascii="Times New Roman" w:hAnsi="Times New Roman" w:cs="Times New Roman"/>
          <w:sz w:val="24"/>
          <w:szCs w:val="24"/>
        </w:rPr>
        <w:t xml:space="preserve">Gangrenous necrosis is caused by </w:t>
      </w:r>
      <w:r w:rsidR="00025846" w:rsidRPr="00636341">
        <w:rPr>
          <w:rFonts w:ascii="Times New Roman" w:hAnsi="Times New Roman" w:cs="Times New Roman"/>
          <w:sz w:val="24"/>
          <w:szCs w:val="24"/>
        </w:rPr>
        <w:t>insufficient or loss of blood supply which leads to death of tissues. It can in tissues like fingers, toes, and limbs as well as internal organs.</w:t>
      </w:r>
    </w:p>
    <w:p w:rsidR="005C0F2D" w:rsidRPr="00636341" w:rsidRDefault="004C6BE5" w:rsidP="00636341">
      <w:pPr>
        <w:spacing w:line="480" w:lineRule="auto"/>
        <w:jc w:val="center"/>
        <w:rPr>
          <w:rFonts w:ascii="Times New Roman" w:hAnsi="Times New Roman" w:cs="Times New Roman"/>
          <w:b/>
          <w:sz w:val="24"/>
          <w:szCs w:val="24"/>
        </w:rPr>
      </w:pPr>
      <w:r w:rsidRPr="00636341">
        <w:rPr>
          <w:rFonts w:ascii="Times New Roman" w:hAnsi="Times New Roman" w:cs="Times New Roman"/>
          <w:b/>
          <w:sz w:val="24"/>
          <w:szCs w:val="24"/>
        </w:rPr>
        <w:t>Acute and chronic inflammation</w:t>
      </w:r>
    </w:p>
    <w:p w:rsidR="00834968" w:rsidRDefault="004C6BE5" w:rsidP="00636341">
      <w:pPr>
        <w:spacing w:line="480" w:lineRule="auto"/>
        <w:ind w:firstLine="720"/>
        <w:rPr>
          <w:rFonts w:ascii="Times New Roman" w:hAnsi="Times New Roman" w:cs="Times New Roman"/>
          <w:sz w:val="24"/>
          <w:szCs w:val="24"/>
        </w:rPr>
      </w:pPr>
      <w:r w:rsidRPr="00636341">
        <w:rPr>
          <w:rFonts w:ascii="Times New Roman" w:hAnsi="Times New Roman" w:cs="Times New Roman"/>
          <w:sz w:val="24"/>
          <w:szCs w:val="24"/>
        </w:rPr>
        <w:t>Inflammation is the body’s process of fighting against harmful things like toxins, injuries and infections</w:t>
      </w:r>
      <w:r w:rsidRPr="00636341">
        <w:rPr>
          <w:rFonts w:ascii="Times New Roman" w:hAnsi="Times New Roman" w:cs="Times New Roman"/>
          <w:sz w:val="24"/>
          <w:szCs w:val="24"/>
        </w:rPr>
        <w:t xml:space="preserve">. The body releases </w:t>
      </w:r>
      <w:r w:rsidR="00A063DF" w:rsidRPr="00636341">
        <w:rPr>
          <w:rFonts w:ascii="Times New Roman" w:hAnsi="Times New Roman" w:cs="Times New Roman"/>
          <w:sz w:val="24"/>
          <w:szCs w:val="24"/>
        </w:rPr>
        <w:t>chemicals that trigger a response from the immune system in the form of antibodies and proteins. Chronic inflammation takes place when the responses linger, leaving the body in a constant state of alert. Chronic inflammation may have a negative impact on the tissues and organs with time.</w:t>
      </w:r>
      <w:r w:rsidR="00636341">
        <w:rPr>
          <w:rFonts w:ascii="Times New Roman" w:hAnsi="Times New Roman" w:cs="Times New Roman"/>
          <w:sz w:val="24"/>
          <w:szCs w:val="24"/>
        </w:rPr>
        <w:t xml:space="preserve"> The common noticeable persistent inflammation characteristics include fatigue, mouth sores, abdominal pain, chest pain and fever (Gabay </w:t>
      </w:r>
      <w:r w:rsidR="00636341" w:rsidRPr="00636341">
        <w:rPr>
          <w:rFonts w:ascii="Times New Roman" w:hAnsi="Times New Roman" w:cs="Times New Roman"/>
          <w:sz w:val="24"/>
          <w:szCs w:val="24"/>
        </w:rPr>
        <w:t>2006).</w:t>
      </w:r>
      <w:r w:rsidR="00636341">
        <w:rPr>
          <w:rFonts w:ascii="Times New Roman" w:hAnsi="Times New Roman" w:cs="Times New Roman"/>
          <w:sz w:val="24"/>
          <w:szCs w:val="24"/>
        </w:rPr>
        <w:t xml:space="preserve"> The symptoms can vary in from mild to severe. Acute inflammations, on the other hand, refer short-term responses to injury. It occurs within minutes or hours. Most common symptoms of acute inflammation pain, loss of function (immobility), heat, redness and swelling.  </w:t>
      </w:r>
    </w:p>
    <w:p w:rsidR="00636341" w:rsidRDefault="004C6BE5" w:rsidP="00636341">
      <w:pPr>
        <w:spacing w:line="480" w:lineRule="auto"/>
        <w:ind w:firstLine="720"/>
        <w:rPr>
          <w:rFonts w:ascii="Times New Roman" w:hAnsi="Times New Roman" w:cs="Times New Roman"/>
          <w:sz w:val="24"/>
          <w:szCs w:val="24"/>
        </w:rPr>
      </w:pPr>
      <w:r>
        <w:rPr>
          <w:rFonts w:ascii="Times New Roman" w:hAnsi="Times New Roman" w:cs="Times New Roman"/>
          <w:sz w:val="24"/>
          <w:szCs w:val="24"/>
        </w:rPr>
        <w:t>Cytokines are categorized among the large proteins of the immune that are secreted by specific cells of the immune system. They are mainly signalling molecules that help to regulate and mediate inflammations. Cytokine is general and different types of cyto</w:t>
      </w:r>
      <w:r>
        <w:rPr>
          <w:rFonts w:ascii="Times New Roman" w:hAnsi="Times New Roman" w:cs="Times New Roman"/>
          <w:sz w:val="24"/>
          <w:szCs w:val="24"/>
        </w:rPr>
        <w:t xml:space="preserve">kines are named after the specific function they perform, target action or secretion cell. Examples of cytokines include lymphocytes, and interleukins (Liew </w:t>
      </w:r>
      <w:r w:rsidRPr="00636341">
        <w:rPr>
          <w:rFonts w:ascii="Times New Roman" w:hAnsi="Times New Roman" w:cs="Times New Roman"/>
          <w:sz w:val="24"/>
          <w:szCs w:val="24"/>
        </w:rPr>
        <w:t>2003).</w:t>
      </w:r>
    </w:p>
    <w:p w:rsidR="00636341" w:rsidRDefault="004C6BE5" w:rsidP="00636341">
      <w:pPr>
        <w:spacing w:line="480" w:lineRule="auto"/>
        <w:ind w:firstLine="720"/>
        <w:rPr>
          <w:rFonts w:ascii="Times New Roman" w:hAnsi="Times New Roman" w:cs="Times New Roman"/>
          <w:sz w:val="24"/>
          <w:szCs w:val="24"/>
        </w:rPr>
      </w:pPr>
      <w:r>
        <w:rPr>
          <w:rFonts w:ascii="Times New Roman" w:hAnsi="Times New Roman" w:cs="Times New Roman"/>
          <w:sz w:val="24"/>
          <w:szCs w:val="24"/>
        </w:rPr>
        <w:t>Mast cells are leukocytes derived from haematopoietic cells. They circulate in the bloodstre</w:t>
      </w:r>
      <w:r>
        <w:rPr>
          <w:rFonts w:ascii="Times New Roman" w:hAnsi="Times New Roman" w:cs="Times New Roman"/>
          <w:sz w:val="24"/>
          <w:szCs w:val="24"/>
        </w:rPr>
        <w:t xml:space="preserve">am until maturity and migrate vascularized tissues. Mast cells are found in cells that have close contact with the environment. They are involved in the early recognition of pathogens. Activation of mast cells led to immediate varied soluble factors. They </w:t>
      </w:r>
      <w:r>
        <w:rPr>
          <w:rFonts w:ascii="Times New Roman" w:hAnsi="Times New Roman" w:cs="Times New Roman"/>
          <w:sz w:val="24"/>
          <w:szCs w:val="24"/>
        </w:rPr>
        <w:t>may also undergo degranulation to form histamine, tryptase and chymase that act as pre-formed mediators to inflammations.</w:t>
      </w:r>
    </w:p>
    <w:p w:rsidR="00636341" w:rsidRPr="00636341" w:rsidRDefault="004C6BE5" w:rsidP="00636341">
      <w:pPr>
        <w:spacing w:line="480" w:lineRule="auto"/>
        <w:jc w:val="center"/>
        <w:rPr>
          <w:rFonts w:ascii="Times New Roman" w:hAnsi="Times New Roman" w:cs="Times New Roman"/>
          <w:b/>
          <w:sz w:val="24"/>
          <w:szCs w:val="24"/>
        </w:rPr>
      </w:pPr>
      <w:r w:rsidRPr="00636341">
        <w:rPr>
          <w:rFonts w:ascii="Times New Roman" w:hAnsi="Times New Roman" w:cs="Times New Roman"/>
          <w:b/>
          <w:sz w:val="24"/>
          <w:szCs w:val="24"/>
        </w:rPr>
        <w:t>Tissue repair</w:t>
      </w:r>
    </w:p>
    <w:p w:rsidR="00636341" w:rsidRDefault="004C6BE5" w:rsidP="0063634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process of healing undergoes four stages of healing; hemostasis, inflammatory, proliferative, and maturation phases.</w:t>
      </w:r>
      <w:r>
        <w:rPr>
          <w:rFonts w:ascii="Times New Roman" w:hAnsi="Times New Roman" w:cs="Times New Roman"/>
          <w:sz w:val="24"/>
          <w:szCs w:val="24"/>
        </w:rPr>
        <w:t xml:space="preserve"> During hemostasis, blood clots are formed, and blood vessels constrict to prevent blood flow. The inflammatory phase begins immediately after injury and aims at controlling bleeding and prevents infections. During this phase, pathogens, damaged cells and </w:t>
      </w:r>
      <w:r>
        <w:rPr>
          <w:rFonts w:ascii="Times New Roman" w:hAnsi="Times New Roman" w:cs="Times New Roman"/>
          <w:sz w:val="24"/>
          <w:szCs w:val="24"/>
        </w:rPr>
        <w:t>bacteria are removed. The next stage of healing is the proliferative phase. Wound during this stage begins forming new tissues. The new tissue is made up of extracellular matrix and collagen. The last step is the maturation phase. This phase is also called</w:t>
      </w:r>
      <w:r>
        <w:rPr>
          <w:rFonts w:ascii="Times New Roman" w:hAnsi="Times New Roman" w:cs="Times New Roman"/>
          <w:sz w:val="24"/>
          <w:szCs w:val="24"/>
        </w:rPr>
        <w:t xml:space="preserve"> the remodelling stage that involves remodelling of collagen. Cells that were used in the repair and not needed are removed. This is apoptosis. This is also called ‘programmed cell death."</w:t>
      </w:r>
    </w:p>
    <w:p w:rsidR="00636341" w:rsidRPr="00636341" w:rsidRDefault="004C6BE5" w:rsidP="00636341">
      <w:pPr>
        <w:spacing w:line="480" w:lineRule="auto"/>
        <w:jc w:val="center"/>
        <w:rPr>
          <w:rFonts w:ascii="Times New Roman" w:hAnsi="Times New Roman" w:cs="Times New Roman"/>
          <w:b/>
          <w:sz w:val="24"/>
          <w:szCs w:val="24"/>
        </w:rPr>
      </w:pPr>
      <w:r w:rsidRPr="00636341">
        <w:rPr>
          <w:rFonts w:ascii="Times New Roman" w:hAnsi="Times New Roman" w:cs="Times New Roman"/>
          <w:b/>
          <w:sz w:val="24"/>
          <w:szCs w:val="24"/>
        </w:rPr>
        <w:t>Angiogenesis</w:t>
      </w:r>
    </w:p>
    <w:p w:rsidR="00636341" w:rsidRDefault="004C6BE5" w:rsidP="0063634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is a physiological process that led to the format</w:t>
      </w:r>
      <w:r>
        <w:rPr>
          <w:rFonts w:ascii="Times New Roman" w:hAnsi="Times New Roman" w:cs="Times New Roman"/>
          <w:sz w:val="24"/>
          <w:szCs w:val="24"/>
        </w:rPr>
        <w:t xml:space="preserve">ion of new blood vessels. The blood vessels are formed from the pre-existing vessels. Angiogenesis continues vasculature process. This process occurs throughout the lifetime. The process of angiogenesis is a chemical controlled process that is produced by </w:t>
      </w:r>
      <w:r>
        <w:rPr>
          <w:rFonts w:ascii="Times New Roman" w:hAnsi="Times New Roman" w:cs="Times New Roman"/>
          <w:sz w:val="24"/>
          <w:szCs w:val="24"/>
        </w:rPr>
        <w:t>the body. The process involves the degradation of enzymes in the capillary basement. The proliferation of endothelial cells is done. The endothelial cells migrate in a process called tubulogenesis. Vessel fusion and vessel pruning are done after tubulogene</w:t>
      </w:r>
      <w:r>
        <w:rPr>
          <w:rFonts w:ascii="Times New Roman" w:hAnsi="Times New Roman" w:cs="Times New Roman"/>
          <w:sz w:val="24"/>
          <w:szCs w:val="24"/>
        </w:rPr>
        <w:t xml:space="preserve">sis. Pericyte stabilization occurs during the last stage of angiogenesis.  Inhibitors and angiogenesis stimulators are controlled and balanced to ensure blood vessels are formed when needed. (Folkman </w:t>
      </w:r>
      <w:r w:rsidRPr="00636341">
        <w:rPr>
          <w:rFonts w:ascii="Times New Roman" w:hAnsi="Times New Roman" w:cs="Times New Roman"/>
          <w:sz w:val="24"/>
          <w:szCs w:val="24"/>
        </w:rPr>
        <w:t>2006).</w:t>
      </w:r>
    </w:p>
    <w:p w:rsidR="00636341" w:rsidRDefault="004C6BE5" w:rsidP="00636341">
      <w:pPr>
        <w:spacing w:line="480" w:lineRule="auto"/>
        <w:ind w:firstLine="720"/>
        <w:rPr>
          <w:rFonts w:ascii="Times New Roman" w:hAnsi="Times New Roman" w:cs="Times New Roman"/>
          <w:sz w:val="24"/>
          <w:szCs w:val="24"/>
        </w:rPr>
      </w:pPr>
      <w:r>
        <w:rPr>
          <w:rFonts w:ascii="Times New Roman" w:hAnsi="Times New Roman" w:cs="Times New Roman"/>
          <w:sz w:val="24"/>
          <w:szCs w:val="24"/>
        </w:rPr>
        <w:t>During would healing, scars form as part of repai</w:t>
      </w:r>
      <w:r>
        <w:rPr>
          <w:rFonts w:ascii="Times New Roman" w:hAnsi="Times New Roman" w:cs="Times New Roman"/>
          <w:sz w:val="24"/>
          <w:szCs w:val="24"/>
        </w:rPr>
        <w:t>ring the skin when the dermis is damaged. They result from a biological process that heals the skin and other tissues. Scars form due to the regeneration of skin cells from the bottom of the skin or tissue. They do not develop normally because of pathogens</w:t>
      </w:r>
      <w:r>
        <w:rPr>
          <w:rFonts w:ascii="Times New Roman" w:hAnsi="Times New Roman" w:cs="Times New Roman"/>
          <w:sz w:val="24"/>
          <w:szCs w:val="24"/>
        </w:rPr>
        <w:t xml:space="preserve"> and chemicals that hinder the healing of the wound. Sunken scars occur when tissues support the skin are lost, e.g. fats. The stretched scars happen due to stretches in the skin during the process of healing.</w:t>
      </w:r>
    </w:p>
    <w:p w:rsidR="00636341" w:rsidRPr="00636341" w:rsidRDefault="004C6BE5" w:rsidP="00636341">
      <w:pPr>
        <w:spacing w:line="480" w:lineRule="auto"/>
        <w:jc w:val="center"/>
        <w:rPr>
          <w:rFonts w:ascii="Times New Roman" w:hAnsi="Times New Roman" w:cs="Times New Roman"/>
          <w:b/>
          <w:sz w:val="24"/>
          <w:szCs w:val="24"/>
        </w:rPr>
      </w:pPr>
      <w:r w:rsidRPr="00636341">
        <w:rPr>
          <w:rFonts w:ascii="Times New Roman" w:hAnsi="Times New Roman" w:cs="Times New Roman"/>
          <w:b/>
          <w:sz w:val="24"/>
          <w:szCs w:val="24"/>
        </w:rPr>
        <w:t>Specific immunity, hypertensivity and autoimmu</w:t>
      </w:r>
      <w:r w:rsidRPr="00636341">
        <w:rPr>
          <w:rFonts w:ascii="Times New Roman" w:hAnsi="Times New Roman" w:cs="Times New Roman"/>
          <w:b/>
          <w:sz w:val="24"/>
          <w:szCs w:val="24"/>
        </w:rPr>
        <w:t>ne diseases</w:t>
      </w:r>
    </w:p>
    <w:p w:rsidR="00636341" w:rsidRDefault="004C6BE5" w:rsidP="00636341">
      <w:pPr>
        <w:spacing w:line="480" w:lineRule="auto"/>
        <w:ind w:firstLine="720"/>
        <w:rPr>
          <w:rFonts w:ascii="Times New Roman" w:hAnsi="Times New Roman" w:cs="Times New Roman"/>
          <w:sz w:val="24"/>
          <w:szCs w:val="24"/>
        </w:rPr>
      </w:pPr>
      <w:r>
        <w:rPr>
          <w:rFonts w:ascii="Times New Roman" w:hAnsi="Times New Roman" w:cs="Times New Roman"/>
          <w:sz w:val="24"/>
          <w:szCs w:val="24"/>
        </w:rPr>
        <w:t>Cellular immunity is a cell-mediated immune process which involves phagocytes, and "antigen sensitized T-cells that release cytokines and other chemicals as a response to antigens. It is useful in cells infected with viruses. Humoral immunity i</w:t>
      </w:r>
      <w:r>
        <w:rPr>
          <w:rFonts w:ascii="Times New Roman" w:hAnsi="Times New Roman" w:cs="Times New Roman"/>
          <w:sz w:val="24"/>
          <w:szCs w:val="24"/>
        </w:rPr>
        <w:t>s immunity mediated by macromolecules in extracellular fluids. This includes antibodies and antimicrobial peptides. This is thus antibody production immunity.</w:t>
      </w:r>
    </w:p>
    <w:p w:rsidR="00636341" w:rsidRPr="00636341" w:rsidRDefault="004C6BE5" w:rsidP="00636341">
      <w:pPr>
        <w:spacing w:line="480" w:lineRule="auto"/>
        <w:jc w:val="center"/>
        <w:rPr>
          <w:rFonts w:ascii="Times New Roman" w:hAnsi="Times New Roman" w:cs="Times New Roman"/>
          <w:b/>
          <w:sz w:val="24"/>
          <w:szCs w:val="24"/>
        </w:rPr>
      </w:pPr>
      <w:r w:rsidRPr="00636341">
        <w:rPr>
          <w:rFonts w:ascii="Times New Roman" w:hAnsi="Times New Roman" w:cs="Times New Roman"/>
          <w:b/>
          <w:sz w:val="24"/>
          <w:szCs w:val="24"/>
        </w:rPr>
        <w:t>Autoimmunity</w:t>
      </w:r>
    </w:p>
    <w:p w:rsidR="00636341" w:rsidRDefault="004C6BE5" w:rsidP="00636341">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automatic immune responses that are stimulated by the body against its healthy</w:t>
      </w:r>
      <w:r>
        <w:rPr>
          <w:rFonts w:ascii="Times New Roman" w:hAnsi="Times New Roman" w:cs="Times New Roman"/>
          <w:sz w:val="24"/>
          <w:szCs w:val="24"/>
        </w:rPr>
        <w:t xml:space="preserve"> tissues and cells. Diseases caused by these responses are called autoimmune diseases, and they include diabetes mellitus, sarcoidosis, celiac diseases and multiple sclerosis.</w:t>
      </w:r>
    </w:p>
    <w:p w:rsidR="00636341" w:rsidRDefault="004C6BE5" w:rsidP="0063634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Isoimmune</w:t>
      </w:r>
    </w:p>
    <w:p w:rsidR="00636341" w:rsidRDefault="004C6BE5" w:rsidP="00636341">
      <w:pPr>
        <w:spacing w:line="480" w:lineRule="auto"/>
        <w:ind w:firstLine="720"/>
        <w:rPr>
          <w:rFonts w:ascii="Times New Roman" w:hAnsi="Times New Roman" w:cs="Times New Roman"/>
          <w:sz w:val="24"/>
          <w:szCs w:val="24"/>
        </w:rPr>
      </w:pPr>
      <w:r w:rsidRPr="00636341">
        <w:rPr>
          <w:rFonts w:ascii="Times New Roman" w:hAnsi="Times New Roman" w:cs="Times New Roman"/>
          <w:sz w:val="24"/>
          <w:szCs w:val="24"/>
        </w:rPr>
        <w:t xml:space="preserve">It is a response that led to the production of antibodies as a result </w:t>
      </w:r>
      <w:r w:rsidRPr="00636341">
        <w:rPr>
          <w:rFonts w:ascii="Times New Roman" w:hAnsi="Times New Roman" w:cs="Times New Roman"/>
          <w:sz w:val="24"/>
          <w:szCs w:val="24"/>
        </w:rPr>
        <w:t xml:space="preserve">of antigens. The antigens can be from another person. </w:t>
      </w:r>
      <w:r>
        <w:rPr>
          <w:rFonts w:ascii="Times New Roman" w:hAnsi="Times New Roman" w:cs="Times New Roman"/>
          <w:sz w:val="24"/>
          <w:szCs w:val="24"/>
        </w:rPr>
        <w:t xml:space="preserve">For example, the haemolytic disease in the newborn. </w:t>
      </w:r>
    </w:p>
    <w:p w:rsidR="00636341" w:rsidRPr="00636341" w:rsidRDefault="004C6BE5" w:rsidP="00636341">
      <w:pPr>
        <w:spacing w:line="480" w:lineRule="auto"/>
        <w:jc w:val="center"/>
        <w:rPr>
          <w:rFonts w:ascii="Times New Roman" w:hAnsi="Times New Roman" w:cs="Times New Roman"/>
          <w:b/>
          <w:sz w:val="24"/>
          <w:szCs w:val="24"/>
        </w:rPr>
      </w:pPr>
      <w:r w:rsidRPr="00636341">
        <w:rPr>
          <w:rFonts w:ascii="Times New Roman" w:hAnsi="Times New Roman" w:cs="Times New Roman"/>
          <w:b/>
          <w:sz w:val="24"/>
          <w:szCs w:val="24"/>
        </w:rPr>
        <w:t>Allergy</w:t>
      </w:r>
    </w:p>
    <w:p w:rsidR="00636341" w:rsidRDefault="004C6BE5" w:rsidP="0063634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Allergy is an abnormal response by the body systems to a substance from the environment. The substances are known as allergens. For example, </w:t>
      </w:r>
      <w:r>
        <w:rPr>
          <w:rFonts w:ascii="Times New Roman" w:hAnsi="Times New Roman" w:cs="Times New Roman"/>
          <w:sz w:val="24"/>
          <w:szCs w:val="24"/>
        </w:rPr>
        <w:t xml:space="preserve">food dermatitis and food allergies. </w:t>
      </w:r>
    </w:p>
    <w:p w:rsidR="00636341" w:rsidRDefault="00636341" w:rsidP="00636341">
      <w:pPr>
        <w:spacing w:line="480" w:lineRule="auto"/>
        <w:jc w:val="center"/>
        <w:rPr>
          <w:rFonts w:ascii="Times New Roman" w:hAnsi="Times New Roman" w:cs="Times New Roman"/>
          <w:b/>
          <w:sz w:val="24"/>
          <w:szCs w:val="24"/>
        </w:rPr>
      </w:pPr>
    </w:p>
    <w:p w:rsidR="00636341" w:rsidRDefault="00636341" w:rsidP="00636341">
      <w:pPr>
        <w:spacing w:line="480" w:lineRule="auto"/>
        <w:jc w:val="center"/>
        <w:rPr>
          <w:rFonts w:ascii="Times New Roman" w:hAnsi="Times New Roman" w:cs="Times New Roman"/>
          <w:b/>
          <w:sz w:val="24"/>
          <w:szCs w:val="24"/>
        </w:rPr>
      </w:pPr>
    </w:p>
    <w:p w:rsidR="00636341" w:rsidRDefault="00636341" w:rsidP="00636341">
      <w:pPr>
        <w:spacing w:line="480" w:lineRule="auto"/>
        <w:jc w:val="center"/>
        <w:rPr>
          <w:rFonts w:ascii="Times New Roman" w:hAnsi="Times New Roman" w:cs="Times New Roman"/>
          <w:b/>
          <w:sz w:val="24"/>
          <w:szCs w:val="24"/>
        </w:rPr>
      </w:pPr>
    </w:p>
    <w:p w:rsidR="00636341" w:rsidRDefault="00636341" w:rsidP="00636341">
      <w:pPr>
        <w:spacing w:line="480" w:lineRule="auto"/>
        <w:jc w:val="center"/>
        <w:rPr>
          <w:rFonts w:ascii="Times New Roman" w:hAnsi="Times New Roman" w:cs="Times New Roman"/>
          <w:b/>
          <w:sz w:val="24"/>
          <w:szCs w:val="24"/>
        </w:rPr>
      </w:pPr>
    </w:p>
    <w:p w:rsidR="00636341" w:rsidRDefault="00636341" w:rsidP="00636341">
      <w:pPr>
        <w:spacing w:line="480" w:lineRule="auto"/>
        <w:jc w:val="center"/>
        <w:rPr>
          <w:rFonts w:ascii="Times New Roman" w:hAnsi="Times New Roman" w:cs="Times New Roman"/>
          <w:b/>
          <w:sz w:val="24"/>
          <w:szCs w:val="24"/>
        </w:rPr>
      </w:pPr>
    </w:p>
    <w:p w:rsidR="00636341" w:rsidRDefault="00636341" w:rsidP="00636341">
      <w:pPr>
        <w:spacing w:line="480" w:lineRule="auto"/>
        <w:jc w:val="center"/>
        <w:rPr>
          <w:rFonts w:ascii="Times New Roman" w:hAnsi="Times New Roman" w:cs="Times New Roman"/>
          <w:b/>
          <w:sz w:val="24"/>
          <w:szCs w:val="24"/>
        </w:rPr>
      </w:pPr>
    </w:p>
    <w:p w:rsidR="00636341" w:rsidRDefault="00636341" w:rsidP="00636341">
      <w:pPr>
        <w:spacing w:line="480" w:lineRule="auto"/>
        <w:jc w:val="center"/>
        <w:rPr>
          <w:rFonts w:ascii="Times New Roman" w:hAnsi="Times New Roman" w:cs="Times New Roman"/>
          <w:b/>
          <w:sz w:val="24"/>
          <w:szCs w:val="24"/>
        </w:rPr>
      </w:pPr>
    </w:p>
    <w:p w:rsidR="00636341" w:rsidRDefault="00636341" w:rsidP="00636341">
      <w:pPr>
        <w:spacing w:line="480" w:lineRule="auto"/>
        <w:jc w:val="center"/>
        <w:rPr>
          <w:rFonts w:ascii="Times New Roman" w:hAnsi="Times New Roman" w:cs="Times New Roman"/>
          <w:b/>
          <w:sz w:val="24"/>
          <w:szCs w:val="24"/>
        </w:rPr>
      </w:pPr>
    </w:p>
    <w:p w:rsidR="00636341" w:rsidRDefault="00636341" w:rsidP="00636341">
      <w:pPr>
        <w:spacing w:line="480" w:lineRule="auto"/>
        <w:jc w:val="center"/>
        <w:rPr>
          <w:rFonts w:ascii="Times New Roman" w:hAnsi="Times New Roman" w:cs="Times New Roman"/>
          <w:b/>
          <w:sz w:val="24"/>
          <w:szCs w:val="24"/>
        </w:rPr>
      </w:pPr>
    </w:p>
    <w:p w:rsidR="00636341" w:rsidRPr="00636341" w:rsidRDefault="004C6BE5" w:rsidP="00636341">
      <w:pPr>
        <w:spacing w:line="480" w:lineRule="auto"/>
        <w:jc w:val="center"/>
        <w:rPr>
          <w:rFonts w:ascii="Times New Roman" w:hAnsi="Times New Roman" w:cs="Times New Roman"/>
          <w:b/>
          <w:sz w:val="24"/>
          <w:szCs w:val="24"/>
        </w:rPr>
      </w:pPr>
      <w:r w:rsidRPr="00636341">
        <w:rPr>
          <w:rFonts w:ascii="Times New Roman" w:hAnsi="Times New Roman" w:cs="Times New Roman"/>
          <w:b/>
          <w:sz w:val="24"/>
          <w:szCs w:val="24"/>
        </w:rPr>
        <w:t>References</w:t>
      </w:r>
    </w:p>
    <w:p w:rsidR="00636341" w:rsidRPr="00636341" w:rsidRDefault="004C6BE5" w:rsidP="00636341">
      <w:pPr>
        <w:spacing w:line="480" w:lineRule="auto"/>
        <w:rPr>
          <w:rFonts w:ascii="Times New Roman" w:hAnsi="Times New Roman" w:cs="Times New Roman"/>
          <w:sz w:val="24"/>
          <w:szCs w:val="24"/>
        </w:rPr>
      </w:pPr>
      <w:r w:rsidRPr="00636341">
        <w:rPr>
          <w:rFonts w:ascii="Times New Roman" w:hAnsi="Times New Roman" w:cs="Times New Roman"/>
          <w:sz w:val="24"/>
          <w:szCs w:val="24"/>
        </w:rPr>
        <w:t>Folkman, J. (2006). Angiogenesis. </w:t>
      </w:r>
      <w:r w:rsidRPr="00636341">
        <w:rPr>
          <w:rFonts w:ascii="Times New Roman" w:hAnsi="Times New Roman" w:cs="Times New Roman"/>
          <w:i/>
          <w:iCs/>
          <w:sz w:val="24"/>
          <w:szCs w:val="24"/>
        </w:rPr>
        <w:t>Annu. Rev. Med.</w:t>
      </w:r>
      <w:r w:rsidRPr="00636341">
        <w:rPr>
          <w:rFonts w:ascii="Times New Roman" w:hAnsi="Times New Roman" w:cs="Times New Roman"/>
          <w:sz w:val="24"/>
          <w:szCs w:val="24"/>
        </w:rPr>
        <w:t>, </w:t>
      </w:r>
      <w:r w:rsidRPr="00636341">
        <w:rPr>
          <w:rFonts w:ascii="Times New Roman" w:hAnsi="Times New Roman" w:cs="Times New Roman"/>
          <w:i/>
          <w:iCs/>
          <w:sz w:val="24"/>
          <w:szCs w:val="24"/>
        </w:rPr>
        <w:t>57</w:t>
      </w:r>
      <w:r w:rsidRPr="00636341">
        <w:rPr>
          <w:rFonts w:ascii="Times New Roman" w:hAnsi="Times New Roman" w:cs="Times New Roman"/>
          <w:sz w:val="24"/>
          <w:szCs w:val="24"/>
        </w:rPr>
        <w:t>, 1-18.</w:t>
      </w:r>
    </w:p>
    <w:p w:rsidR="00636341" w:rsidRDefault="004C6BE5" w:rsidP="00636341">
      <w:pPr>
        <w:spacing w:line="480" w:lineRule="auto"/>
        <w:rPr>
          <w:rFonts w:ascii="Times New Roman" w:hAnsi="Times New Roman" w:cs="Times New Roman"/>
          <w:sz w:val="24"/>
          <w:szCs w:val="24"/>
        </w:rPr>
      </w:pPr>
      <w:r w:rsidRPr="00636341">
        <w:rPr>
          <w:rFonts w:ascii="Times New Roman" w:hAnsi="Times New Roman" w:cs="Times New Roman"/>
          <w:sz w:val="24"/>
          <w:szCs w:val="24"/>
        </w:rPr>
        <w:t>Gabay, C. (2006). Interleukin-6 and chronic inflammation. </w:t>
      </w:r>
      <w:r w:rsidRPr="00636341">
        <w:rPr>
          <w:rFonts w:ascii="Times New Roman" w:hAnsi="Times New Roman" w:cs="Times New Roman"/>
          <w:i/>
          <w:iCs/>
          <w:sz w:val="24"/>
          <w:szCs w:val="24"/>
        </w:rPr>
        <w:t>Arthritis research &amp; therapy</w:t>
      </w:r>
      <w:r w:rsidRPr="00636341">
        <w:rPr>
          <w:rFonts w:ascii="Times New Roman" w:hAnsi="Times New Roman" w:cs="Times New Roman"/>
          <w:sz w:val="24"/>
          <w:szCs w:val="24"/>
        </w:rPr>
        <w:t>, </w:t>
      </w:r>
      <w:r w:rsidRPr="00636341">
        <w:rPr>
          <w:rFonts w:ascii="Times New Roman" w:hAnsi="Times New Roman" w:cs="Times New Roman"/>
          <w:i/>
          <w:iCs/>
          <w:sz w:val="24"/>
          <w:szCs w:val="24"/>
        </w:rPr>
        <w:t>8</w:t>
      </w:r>
      <w:r w:rsidRPr="00636341">
        <w:rPr>
          <w:rFonts w:ascii="Times New Roman" w:hAnsi="Times New Roman" w:cs="Times New Roman"/>
          <w:sz w:val="24"/>
          <w:szCs w:val="24"/>
        </w:rPr>
        <w:t>(2), S3.</w:t>
      </w:r>
    </w:p>
    <w:p w:rsidR="00636341" w:rsidRDefault="004C6BE5" w:rsidP="00636341">
      <w:pPr>
        <w:spacing w:line="480" w:lineRule="auto"/>
        <w:rPr>
          <w:rFonts w:ascii="Times New Roman" w:hAnsi="Times New Roman" w:cs="Times New Roman"/>
          <w:sz w:val="24"/>
          <w:szCs w:val="24"/>
        </w:rPr>
      </w:pPr>
      <w:r w:rsidRPr="00636341">
        <w:rPr>
          <w:rFonts w:ascii="Times New Roman" w:hAnsi="Times New Roman" w:cs="Times New Roman"/>
          <w:sz w:val="24"/>
          <w:szCs w:val="24"/>
        </w:rPr>
        <w:t xml:space="preserve">Hu, Y., Park, K. K., Yang, L., Wei, X., </w:t>
      </w:r>
      <w:r w:rsidRPr="00636341">
        <w:rPr>
          <w:rFonts w:ascii="Times New Roman" w:hAnsi="Times New Roman" w:cs="Times New Roman"/>
          <w:sz w:val="24"/>
          <w:szCs w:val="24"/>
        </w:rPr>
        <w:t>Yang, Q., Cho, K. S., ... &amp; Chen, D. F. (2012). Differential effects of unfolded protein response pathways on axon injury-induced death of retinal ganglion cells. </w:t>
      </w:r>
      <w:r w:rsidRPr="00636341">
        <w:rPr>
          <w:rFonts w:ascii="Times New Roman" w:hAnsi="Times New Roman" w:cs="Times New Roman"/>
          <w:i/>
          <w:iCs/>
          <w:sz w:val="24"/>
          <w:szCs w:val="24"/>
        </w:rPr>
        <w:t>Neuron</w:t>
      </w:r>
      <w:r w:rsidRPr="00636341">
        <w:rPr>
          <w:rFonts w:ascii="Times New Roman" w:hAnsi="Times New Roman" w:cs="Times New Roman"/>
          <w:sz w:val="24"/>
          <w:szCs w:val="24"/>
        </w:rPr>
        <w:t>, </w:t>
      </w:r>
      <w:r w:rsidRPr="00636341">
        <w:rPr>
          <w:rFonts w:ascii="Times New Roman" w:hAnsi="Times New Roman" w:cs="Times New Roman"/>
          <w:i/>
          <w:iCs/>
          <w:sz w:val="24"/>
          <w:szCs w:val="24"/>
        </w:rPr>
        <w:t>73</w:t>
      </w:r>
      <w:r w:rsidRPr="00636341">
        <w:rPr>
          <w:rFonts w:ascii="Times New Roman" w:hAnsi="Times New Roman" w:cs="Times New Roman"/>
          <w:sz w:val="24"/>
          <w:szCs w:val="24"/>
        </w:rPr>
        <w:t>(3), 445-452.</w:t>
      </w:r>
    </w:p>
    <w:p w:rsidR="00636341" w:rsidRDefault="004C6BE5" w:rsidP="00636341">
      <w:pPr>
        <w:spacing w:line="480" w:lineRule="auto"/>
        <w:rPr>
          <w:rFonts w:ascii="Times New Roman" w:hAnsi="Times New Roman" w:cs="Times New Roman"/>
          <w:sz w:val="24"/>
          <w:szCs w:val="24"/>
        </w:rPr>
      </w:pPr>
      <w:r w:rsidRPr="00636341">
        <w:rPr>
          <w:rFonts w:ascii="Times New Roman" w:hAnsi="Times New Roman" w:cs="Times New Roman"/>
          <w:sz w:val="24"/>
          <w:szCs w:val="24"/>
        </w:rPr>
        <w:t xml:space="preserve">Liew, F. Y. (2003). The role of innate cytokines in the inflammatory </w:t>
      </w:r>
      <w:r w:rsidRPr="00636341">
        <w:rPr>
          <w:rFonts w:ascii="Times New Roman" w:hAnsi="Times New Roman" w:cs="Times New Roman"/>
          <w:sz w:val="24"/>
          <w:szCs w:val="24"/>
        </w:rPr>
        <w:t>response. </w:t>
      </w:r>
      <w:r w:rsidRPr="00636341">
        <w:rPr>
          <w:rFonts w:ascii="Times New Roman" w:hAnsi="Times New Roman" w:cs="Times New Roman"/>
          <w:i/>
          <w:iCs/>
          <w:sz w:val="24"/>
          <w:szCs w:val="24"/>
        </w:rPr>
        <w:t>Immunology Letters</w:t>
      </w:r>
      <w:r w:rsidRPr="00636341">
        <w:rPr>
          <w:rFonts w:ascii="Times New Roman" w:hAnsi="Times New Roman" w:cs="Times New Roman"/>
          <w:sz w:val="24"/>
          <w:szCs w:val="24"/>
        </w:rPr>
        <w:t>, </w:t>
      </w:r>
      <w:r w:rsidRPr="00636341">
        <w:rPr>
          <w:rFonts w:ascii="Times New Roman" w:hAnsi="Times New Roman" w:cs="Times New Roman"/>
          <w:i/>
          <w:iCs/>
          <w:sz w:val="24"/>
          <w:szCs w:val="24"/>
        </w:rPr>
        <w:t>85</w:t>
      </w:r>
      <w:r w:rsidRPr="00636341">
        <w:rPr>
          <w:rFonts w:ascii="Times New Roman" w:hAnsi="Times New Roman" w:cs="Times New Roman"/>
          <w:sz w:val="24"/>
          <w:szCs w:val="24"/>
        </w:rPr>
        <w:t>(2), 131-134.</w:t>
      </w:r>
    </w:p>
    <w:p w:rsidR="00636341" w:rsidRPr="00636341" w:rsidRDefault="004C6BE5" w:rsidP="00636341">
      <w:pPr>
        <w:spacing w:line="480" w:lineRule="auto"/>
        <w:rPr>
          <w:rFonts w:ascii="Times New Roman" w:hAnsi="Times New Roman" w:cs="Times New Roman"/>
          <w:sz w:val="24"/>
          <w:szCs w:val="24"/>
        </w:rPr>
      </w:pPr>
      <w:r w:rsidRPr="00636341">
        <w:rPr>
          <w:rFonts w:ascii="Times New Roman" w:hAnsi="Times New Roman" w:cs="Times New Roman"/>
          <w:sz w:val="24"/>
          <w:szCs w:val="24"/>
        </w:rPr>
        <w:t>Baroldi, G. (1975). Different types of myocardial necrosis in coronary heart disease: a pathophysiologic review of their functional significance. </w:t>
      </w:r>
      <w:r w:rsidRPr="00636341">
        <w:rPr>
          <w:rFonts w:ascii="Times New Roman" w:hAnsi="Times New Roman" w:cs="Times New Roman"/>
          <w:i/>
          <w:iCs/>
          <w:sz w:val="24"/>
          <w:szCs w:val="24"/>
        </w:rPr>
        <w:t>American heart journal</w:t>
      </w:r>
      <w:r w:rsidRPr="00636341">
        <w:rPr>
          <w:rFonts w:ascii="Times New Roman" w:hAnsi="Times New Roman" w:cs="Times New Roman"/>
          <w:sz w:val="24"/>
          <w:szCs w:val="24"/>
        </w:rPr>
        <w:t>, </w:t>
      </w:r>
      <w:r w:rsidRPr="00636341">
        <w:rPr>
          <w:rFonts w:ascii="Times New Roman" w:hAnsi="Times New Roman" w:cs="Times New Roman"/>
          <w:i/>
          <w:iCs/>
          <w:sz w:val="24"/>
          <w:szCs w:val="24"/>
        </w:rPr>
        <w:t>89</w:t>
      </w:r>
      <w:r w:rsidRPr="00636341">
        <w:rPr>
          <w:rFonts w:ascii="Times New Roman" w:hAnsi="Times New Roman" w:cs="Times New Roman"/>
          <w:sz w:val="24"/>
          <w:szCs w:val="24"/>
        </w:rPr>
        <w:t>(6), 742-752.</w:t>
      </w:r>
    </w:p>
    <w:sectPr w:rsidR="00636341" w:rsidRPr="00636341" w:rsidSect="006363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6BE5" w:rsidRDefault="004C6BE5">
      <w:pPr>
        <w:spacing w:after="0" w:line="240" w:lineRule="auto"/>
      </w:pPr>
      <w:r>
        <w:separator/>
      </w:r>
    </w:p>
  </w:endnote>
  <w:endnote w:type="continuationSeparator" w:id="0">
    <w:p w:rsidR="004C6BE5" w:rsidRDefault="004C6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6BE5" w:rsidRDefault="004C6BE5">
      <w:pPr>
        <w:spacing w:after="0" w:line="240" w:lineRule="auto"/>
      </w:pPr>
      <w:r>
        <w:separator/>
      </w:r>
    </w:p>
  </w:footnote>
  <w:footnote w:type="continuationSeparator" w:id="0">
    <w:p w:rsidR="004C6BE5" w:rsidRDefault="004C6B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88311728"/>
      <w:docPartObj>
        <w:docPartGallery w:val="Page Numbers (Top of Page)"/>
        <w:docPartUnique/>
      </w:docPartObj>
    </w:sdtPr>
    <w:sdtEndPr>
      <w:rPr>
        <w:noProof/>
      </w:rPr>
    </w:sdtEndPr>
    <w:sdtContent>
      <w:p w:rsidR="00636341" w:rsidRPr="00636341" w:rsidRDefault="004C6BE5">
        <w:pPr>
          <w:pStyle w:val="Header"/>
          <w:jc w:val="right"/>
          <w:rPr>
            <w:rFonts w:ascii="Times New Roman" w:hAnsi="Times New Roman" w:cs="Times New Roman"/>
            <w:sz w:val="24"/>
            <w:szCs w:val="24"/>
          </w:rPr>
        </w:pPr>
        <w:r w:rsidRPr="00636341">
          <w:rPr>
            <w:rFonts w:ascii="Times New Roman" w:hAnsi="Times New Roman" w:cs="Times New Roman"/>
            <w:sz w:val="24"/>
            <w:szCs w:val="24"/>
          </w:rPr>
          <w:t xml:space="preserve">PATHOLOGY     </w:t>
        </w:r>
        <w:r>
          <w:rPr>
            <w:rFonts w:ascii="Times New Roman" w:hAnsi="Times New Roman" w:cs="Times New Roman"/>
            <w:sz w:val="24"/>
            <w:szCs w:val="24"/>
          </w:rPr>
          <w:t xml:space="preserve">                                                                                                                  </w:t>
        </w:r>
        <w:r w:rsidRPr="00636341">
          <w:rPr>
            <w:rFonts w:ascii="Times New Roman" w:hAnsi="Times New Roman" w:cs="Times New Roman"/>
            <w:sz w:val="24"/>
            <w:szCs w:val="24"/>
          </w:rPr>
          <w:t xml:space="preserve">          </w:t>
        </w:r>
        <w:r w:rsidRPr="00636341">
          <w:rPr>
            <w:rFonts w:ascii="Times New Roman" w:hAnsi="Times New Roman" w:cs="Times New Roman"/>
            <w:sz w:val="24"/>
            <w:szCs w:val="24"/>
          </w:rPr>
          <w:fldChar w:fldCharType="begin"/>
        </w:r>
        <w:r w:rsidRPr="00636341">
          <w:rPr>
            <w:rFonts w:ascii="Times New Roman" w:hAnsi="Times New Roman" w:cs="Times New Roman"/>
            <w:sz w:val="24"/>
            <w:szCs w:val="24"/>
          </w:rPr>
          <w:instrText xml:space="preserve"> PAGE   \* MERGEFORMAT </w:instrText>
        </w:r>
        <w:r w:rsidRPr="00636341">
          <w:rPr>
            <w:rFonts w:ascii="Times New Roman" w:hAnsi="Times New Roman" w:cs="Times New Roman"/>
            <w:sz w:val="24"/>
            <w:szCs w:val="24"/>
          </w:rPr>
          <w:fldChar w:fldCharType="separate"/>
        </w:r>
        <w:r w:rsidR="003A677A">
          <w:rPr>
            <w:rFonts w:ascii="Times New Roman" w:hAnsi="Times New Roman" w:cs="Times New Roman"/>
            <w:noProof/>
            <w:sz w:val="24"/>
            <w:szCs w:val="24"/>
          </w:rPr>
          <w:t>8</w:t>
        </w:r>
        <w:r w:rsidRPr="00636341">
          <w:rPr>
            <w:rFonts w:ascii="Times New Roman" w:hAnsi="Times New Roman" w:cs="Times New Roman"/>
            <w:noProof/>
            <w:sz w:val="24"/>
            <w:szCs w:val="24"/>
          </w:rPr>
          <w:fldChar w:fldCharType="end"/>
        </w:r>
      </w:p>
    </w:sdtContent>
  </w:sdt>
  <w:p w:rsidR="00636341" w:rsidRPr="00636341" w:rsidRDefault="0063634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341" w:rsidRPr="00636341" w:rsidRDefault="004C6BE5">
    <w:pPr>
      <w:pStyle w:val="Header"/>
      <w:rPr>
        <w:rFonts w:ascii="Times New Roman" w:hAnsi="Times New Roman" w:cs="Times New Roman"/>
        <w:sz w:val="24"/>
        <w:szCs w:val="24"/>
      </w:rPr>
    </w:pPr>
    <w:r w:rsidRPr="00636341">
      <w:rPr>
        <w:rFonts w:ascii="Times New Roman" w:hAnsi="Times New Roman" w:cs="Times New Roman"/>
        <w:sz w:val="24"/>
        <w:szCs w:val="24"/>
      </w:rPr>
      <w:t xml:space="preserve">Running Head: PATHOLOGY                       </w:t>
    </w:r>
    <w:r>
      <w:rPr>
        <w:rFonts w:ascii="Times New Roman" w:hAnsi="Times New Roman" w:cs="Times New Roman"/>
        <w:sz w:val="24"/>
        <w:szCs w:val="24"/>
      </w:rPr>
      <w:t xml:space="preserve">                                                                    </w:t>
    </w:r>
    <w:r w:rsidRPr="00636341">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DC6"/>
    <w:rsid w:val="00025846"/>
    <w:rsid w:val="00037890"/>
    <w:rsid w:val="000B0B28"/>
    <w:rsid w:val="00144598"/>
    <w:rsid w:val="0023638E"/>
    <w:rsid w:val="00351717"/>
    <w:rsid w:val="00372E56"/>
    <w:rsid w:val="003A677A"/>
    <w:rsid w:val="004B76C6"/>
    <w:rsid w:val="004C6BE5"/>
    <w:rsid w:val="005C0F2D"/>
    <w:rsid w:val="005C6C2B"/>
    <w:rsid w:val="00636341"/>
    <w:rsid w:val="00834968"/>
    <w:rsid w:val="00845724"/>
    <w:rsid w:val="00856678"/>
    <w:rsid w:val="008E044C"/>
    <w:rsid w:val="00966FF9"/>
    <w:rsid w:val="009C3933"/>
    <w:rsid w:val="00A063DF"/>
    <w:rsid w:val="00AA222E"/>
    <w:rsid w:val="00B53A53"/>
    <w:rsid w:val="00C6199E"/>
    <w:rsid w:val="00D14FB0"/>
    <w:rsid w:val="00E67306"/>
    <w:rsid w:val="00EA3DC6"/>
    <w:rsid w:val="00F25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63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341"/>
  </w:style>
  <w:style w:type="paragraph" w:styleId="Footer">
    <w:name w:val="footer"/>
    <w:basedOn w:val="Normal"/>
    <w:link w:val="FooterChar"/>
    <w:uiPriority w:val="99"/>
    <w:unhideWhenUsed/>
    <w:rsid w:val="006363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3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63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341"/>
  </w:style>
  <w:style w:type="paragraph" w:styleId="Footer">
    <w:name w:val="footer"/>
    <w:basedOn w:val="Normal"/>
    <w:link w:val="FooterChar"/>
    <w:uiPriority w:val="99"/>
    <w:unhideWhenUsed/>
    <w:rsid w:val="006363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3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1452</Words>
  <Characters>8283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2019-10-19T15:19:00Z</dcterms:created>
  <dcterms:modified xsi:type="dcterms:W3CDTF">2019-10-19T15:19:00Z</dcterms:modified>
</cp:coreProperties>
</file>